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辽宁省优秀爆破设计评比奖励管理办法</w:t>
      </w:r>
    </w:p>
    <w:p>
      <w:pPr>
        <w:ind w:firstLine="2880" w:firstLineChars="9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一、目的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为了规范爆破设计内容，培养优秀爆破技术人才，提升我省爆破工程技术人员的爆破设计能力，促进爆破作业单位爆破业绩整体水平的提高，制定本办法。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二、评比依据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1、国务院令466号《民用爆炸物品安全管理条例》；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2、GB6722-2014《爆破安全规程》；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3、GA990《爆破作业单位资质条件和管理要求》；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4、GA991《爆破作业项目管理要求》；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5、GA53《爆破作业人员资格条件和管理要求》；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6、中国爆破行业协会团体标准；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7、《爆破设计与施工》等参考文献。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三、评比范围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1、每年第一季度评比上一年度已批准实施的爆破设计方案。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2、审批项目和备案项目均可参加评比。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3、全省所有爆破作业单位施工的省内外项目。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四、评比类别、奖项及奖金设置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评比类别：岩土爆破设计、拆除爆破设计和特种爆破设计。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奖项设置：三个类别分别设置优秀爆破设计一等奖1名、二等奖2名、三等奖3名。当年没有满足条件的奖项空缺。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奖金设置：一等奖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000元，二等奖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000元，三等奖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00元。奖金由协会列支，奖励给第一设计人。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获奖人所在单位按协会奖励标准再行奖励。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五、评比方法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用加权综合评分法，分为上报爆破设计评分和现场爆破设计评分两部分。上报爆破设计必须是经过公安机关审批或备案的项目，可以是竣工项目也可以是在建项目。首先，对三类上报的爆破设计方案以百分制进行评比打分，分值占总成绩的70%，按得分高低筛选出前六名；其次，得分前六名的第一设计人，在指定时间、地点再进行现场爆破设计（现场爆破设计的项目级别以六人中最低的作业级别为准），以百分制打分，分值占总成绩的30%，最后按总成绩的高低确定设计的获奖等级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六、评分标准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《爆破设计》评分标准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961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tblHeader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评价内容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具  体  要  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设计依据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设计依据充分、可靠、能够满足设计要求；爆破施工合同规范、完整。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工程概况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爆破对象、周边环境概述及相关图纸，爆破工程的质量、工期、安全要求；文字描述清楚，图纸清晰明了，业主要求明确。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爆破技术方案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方案比较、选定方案的钻爆参数及相关图纸；爆破设计方案技术可行经济合理，论述具有逻辑性；设计内容完整，能够满足爆破施工的要求；设计结构合理，层次分明，内容全面，参数选择合理，公式运用正确，计算结果可靠；语言通顺，技术用语准确，符号统一，编号齐全，工整规范；图表完备、正确；设计有实用价值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起爆网路设计及起爆网路图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起爆器材使用、延期方式和时差合理，起爆网路图规范、美观。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安全设计及防护、警戒图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安全设计可靠，计算准确，防护措施得当、经济，警戒图明晰。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施工组织设计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按《爆破安全规程》要求，内容完整；人、材、机安排合理；各种措施要具有针对性和可操作性。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项目定级准确；单位资质、第一设计人资格满足项目要求；无不当复制粘贴。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</w:rPr>
              <w:t>总得分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300" w:lineRule="exac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需要说明的问题：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七、评比组织及颁奖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协会设立临时评比机构，由咨询委专家组成，设初评组、审核组和审定人，确保公平、公正、公开。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评比确认的奖项需经理事长办公会批准，召开理事会时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邀请获奖单位法人、技术负责人、第一设计人参会并颁奖，为获奖单位颁发奖牌，为获奖个人颁发证书和奖金。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获奖的爆破设计可以在协会网站作为爆破典型实例供同行参考学习，还可以撰写成论文投稿或参加学术交流。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八、本办法归口协会咨询委员会，经理事长办公会通过后施行。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CD8"/>
    <w:rsid w:val="0000247A"/>
    <w:rsid w:val="00034C03"/>
    <w:rsid w:val="000A21CF"/>
    <w:rsid w:val="000C4817"/>
    <w:rsid w:val="000E1BFD"/>
    <w:rsid w:val="00100E1A"/>
    <w:rsid w:val="00103D9B"/>
    <w:rsid w:val="00130144"/>
    <w:rsid w:val="00150CD8"/>
    <w:rsid w:val="001C5E19"/>
    <w:rsid w:val="00232A52"/>
    <w:rsid w:val="00276B7D"/>
    <w:rsid w:val="002B1CF8"/>
    <w:rsid w:val="002B2B04"/>
    <w:rsid w:val="002C5055"/>
    <w:rsid w:val="00322106"/>
    <w:rsid w:val="00350651"/>
    <w:rsid w:val="00384062"/>
    <w:rsid w:val="00407DF9"/>
    <w:rsid w:val="004467AB"/>
    <w:rsid w:val="0048427C"/>
    <w:rsid w:val="004A17D6"/>
    <w:rsid w:val="004B75C4"/>
    <w:rsid w:val="004C49F0"/>
    <w:rsid w:val="005038D5"/>
    <w:rsid w:val="0051201D"/>
    <w:rsid w:val="00540AA4"/>
    <w:rsid w:val="00573EB9"/>
    <w:rsid w:val="00582434"/>
    <w:rsid w:val="005F79CD"/>
    <w:rsid w:val="00626B70"/>
    <w:rsid w:val="006D51D7"/>
    <w:rsid w:val="00700C97"/>
    <w:rsid w:val="00753553"/>
    <w:rsid w:val="007A188C"/>
    <w:rsid w:val="007B3421"/>
    <w:rsid w:val="007B7C4D"/>
    <w:rsid w:val="007E4283"/>
    <w:rsid w:val="007E4D94"/>
    <w:rsid w:val="00824AAF"/>
    <w:rsid w:val="0084231A"/>
    <w:rsid w:val="008460D5"/>
    <w:rsid w:val="008A5410"/>
    <w:rsid w:val="008B50EC"/>
    <w:rsid w:val="008F7FA2"/>
    <w:rsid w:val="0090754C"/>
    <w:rsid w:val="00950372"/>
    <w:rsid w:val="009A41D8"/>
    <w:rsid w:val="009C3B9D"/>
    <w:rsid w:val="009F2509"/>
    <w:rsid w:val="00A2675D"/>
    <w:rsid w:val="00A3477B"/>
    <w:rsid w:val="00A37A59"/>
    <w:rsid w:val="00A6715D"/>
    <w:rsid w:val="00AA6CC8"/>
    <w:rsid w:val="00AD2B5B"/>
    <w:rsid w:val="00B2351D"/>
    <w:rsid w:val="00B57843"/>
    <w:rsid w:val="00C442AE"/>
    <w:rsid w:val="00C81B38"/>
    <w:rsid w:val="00D36056"/>
    <w:rsid w:val="00DA5B69"/>
    <w:rsid w:val="00DB443D"/>
    <w:rsid w:val="00E2768C"/>
    <w:rsid w:val="00F1611D"/>
    <w:rsid w:val="00F8715C"/>
    <w:rsid w:val="00FB5BDB"/>
    <w:rsid w:val="473E7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1243</Characters>
  <Lines>10</Lines>
  <Paragraphs>2</Paragraphs>
  <TotalTime>429</TotalTime>
  <ScaleCrop>false</ScaleCrop>
  <LinksUpToDate>false</LinksUpToDate>
  <CharactersWithSpaces>1459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2019-11-26T06:52:00Z</dcterms:created>
  <dc:creator>cy61783@163.com</dc:creator>
  <cp:lastModifiedBy>Administrator</cp:lastModifiedBy>
  <dcterms:modified xsi:type="dcterms:W3CDTF">2020-04-08T02:53:31Z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