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72"/>
        </w:rPr>
      </w:pPr>
      <w:r>
        <w:rPr>
          <w:rFonts w:hint="eastAsia"/>
          <w:b/>
          <w:bCs/>
          <w:color w:val="FF0000"/>
          <w:sz w:val="72"/>
        </w:rPr>
        <w:t>辽宁省工程爆破协会</w:t>
      </w:r>
    </w:p>
    <w:p>
      <w:pPr>
        <w:rPr>
          <w:rFonts w:hint="eastAsia" w:ascii="黑体" w:eastAsia="黑体"/>
          <w:bCs/>
          <w:szCs w:val="21"/>
        </w:rPr>
      </w:pPr>
      <w:r>
        <w:rPr>
          <w:rFonts w:hint="eastAsia" w:ascii="黑体" w:eastAsia="黑体"/>
          <w:bCs/>
          <w:color w:val="FF0000"/>
          <w:szCs w:val="21"/>
        </w:rPr>
        <w:pict>
          <v:line id="_x0000_s2050" o:spid="_x0000_s2050" o:spt="20" style="position:absolute;left:0pt;margin-left:0pt;margin-top:12.3pt;height:0.8pt;width:441pt;z-index:251658240;mso-width-relative:page;mso-height-relative:page;" fillcolor="#FFFFFF" filled="t" stroked="t" coordsize="21600,21600">
            <v:path arrowok="t"/>
            <v:fill on="t" focussize="0,0"/>
            <v:stroke weight="1.5pt" color="#FF0000"/>
            <v:imagedata o:title=""/>
            <o:lock v:ext="edit" aspectratio="f"/>
          </v:line>
        </w:pict>
      </w: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仿宋_GB2312" w:eastAsia="仿宋_GB2312"/>
          <w:bCs/>
          <w:sz w:val="28"/>
          <w:szCs w:val="28"/>
        </w:rPr>
        <w:t>辽爆协字［2022］第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Cs/>
          <w:sz w:val="28"/>
          <w:szCs w:val="28"/>
        </w:rPr>
        <w:t xml:space="preserve">号 </w:t>
      </w: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关于上报炸药价格上涨对企业影响情况的通知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各会员单位：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4月18日，省民爆器材行业协会向省内各民爆生产企业下发了“关于调整工业炸药出厂价格的函”。协会于5月5日紧急召开了理事长办公会议并成立了“炸药涨价应对领导小组”。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为了解全省各会员单位受炸药价格上涨带来的影响，现下发通知调查摸底。请各单位收到通知后客观、准确地填写《</w:t>
      </w:r>
      <w:r>
        <w:rPr>
          <w:rFonts w:ascii="仿宋" w:hAnsi="仿宋" w:eastAsia="仿宋"/>
          <w:sz w:val="30"/>
          <w:szCs w:val="30"/>
        </w:rPr>
        <w:t>炸药价格上涨影响情况统计表</w:t>
      </w:r>
      <w:r>
        <w:rPr>
          <w:rFonts w:hint="eastAsia" w:ascii="仿宋" w:hAnsi="仿宋" w:eastAsia="仿宋"/>
          <w:sz w:val="30"/>
          <w:szCs w:val="30"/>
        </w:rPr>
        <w:t>》，以便于协会掌握并更好地开展下一步工作。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请</w:t>
      </w:r>
      <w:r>
        <w:rPr>
          <w:rFonts w:hint="eastAsia" w:ascii="仿宋" w:hAnsi="仿宋" w:eastAsia="仿宋"/>
          <w:sz w:val="30"/>
          <w:szCs w:val="30"/>
          <w:lang w:eastAsia="zh-CN"/>
        </w:rPr>
        <w:t>各会员单位通过邮箱或微信方式于</w:t>
      </w:r>
      <w:r>
        <w:rPr>
          <w:rFonts w:hint="eastAsia" w:ascii="仿宋" w:hAnsi="仿宋" w:eastAsia="仿宋"/>
          <w:sz w:val="30"/>
          <w:szCs w:val="30"/>
        </w:rPr>
        <w:t>5月17日前上报</w:t>
      </w:r>
      <w:r>
        <w:rPr>
          <w:rFonts w:hint="eastAsia" w:ascii="仿宋" w:hAnsi="仿宋" w:eastAsia="仿宋"/>
          <w:sz w:val="30"/>
          <w:szCs w:val="30"/>
          <w:lang w:eastAsia="zh-CN"/>
        </w:rPr>
        <w:t>至协会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联系人、电话：朱立文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13840434891（微信同步）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邮箱：13840434891@163.com</w:t>
      </w:r>
    </w:p>
    <w:p>
      <w:pPr>
        <w:ind w:firstLine="480" w:firstLineChars="200"/>
        <w:rPr>
          <w:rFonts w:ascii="仿宋" w:hAnsi="仿宋" w:eastAsia="仿宋"/>
          <w:b w:val="0"/>
          <w:bCs w:val="0"/>
          <w:sz w:val="24"/>
          <w:szCs w:val="24"/>
        </w:rPr>
      </w:pPr>
    </w:p>
    <w:p>
      <w:pPr>
        <w:ind w:firstLine="723" w:firstLineChars="3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附件：</w:t>
      </w:r>
      <w:r>
        <w:rPr>
          <w:rFonts w:ascii="仿宋" w:hAnsi="仿宋" w:eastAsia="仿宋"/>
          <w:sz w:val="24"/>
          <w:szCs w:val="24"/>
        </w:rPr>
        <w:t>炸药价格上涨影响情况统计表</w:t>
      </w:r>
    </w:p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ind w:firstLine="4650" w:firstLineChars="15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辽宁省工程爆破协会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2022年5月11日</w:t>
      </w:r>
    </w:p>
    <w:p>
      <w:pPr>
        <w:rPr>
          <w:rFonts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炸药价格上涨影响情况统计表</w:t>
      </w:r>
    </w:p>
    <w:p/>
    <w:p>
      <w:r>
        <w:rPr>
          <w:rFonts w:hint="eastAsia"/>
        </w:rPr>
        <w:t>填报单位</w:t>
      </w:r>
      <w:r>
        <w:rPr>
          <w:rFonts w:hint="eastAsia"/>
          <w:lang w:eastAsia="zh-CN"/>
        </w:rPr>
        <w:t>（盖章）</w:t>
      </w:r>
      <w:r>
        <w:rPr>
          <w:rFonts w:hint="eastAsia"/>
        </w:rPr>
        <w:t>：                                                                                                     年  月  日</w:t>
      </w:r>
    </w:p>
    <w:tbl>
      <w:tblPr>
        <w:tblStyle w:val="4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76"/>
        <w:gridCol w:w="1417"/>
        <w:gridCol w:w="1560"/>
        <w:gridCol w:w="1620"/>
        <w:gridCol w:w="3766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31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爆破服务</w:t>
            </w:r>
            <w:r>
              <w:t>项目数量（个）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炸药品种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t>炸药用量</w:t>
            </w:r>
            <w:r>
              <w:rPr>
                <w:rFonts w:hint="eastAsia"/>
              </w:rPr>
              <w:t>/年</w:t>
            </w:r>
            <w:r>
              <w:t>（</w:t>
            </w:r>
            <w:r>
              <w:rPr>
                <w:rFonts w:hint="eastAsia"/>
              </w:rPr>
              <w:t>t）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t>预计增加费用（万元）</w:t>
            </w:r>
          </w:p>
        </w:tc>
        <w:tc>
          <w:tcPr>
            <w:tcW w:w="3766" w:type="dxa"/>
            <w:vAlign w:val="center"/>
          </w:tcPr>
          <w:p>
            <w:pPr>
              <w:jc w:val="center"/>
            </w:pPr>
            <w:r>
              <w:t>应对措施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</w:pPr>
            <w:r>
              <w:t>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31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3766" w:type="dxa"/>
            <w:vMerge w:val="restart"/>
            <w:vAlign w:val="top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（可附页）</w:t>
            </w:r>
          </w:p>
        </w:tc>
        <w:tc>
          <w:tcPr>
            <w:tcW w:w="3625" w:type="dxa"/>
            <w:vMerge w:val="restart"/>
            <w:vAlign w:val="top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31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37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2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31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37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2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31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37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2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31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37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2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31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37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2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31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37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25" w:type="dxa"/>
            <w:vMerge w:val="continue"/>
            <w:vAlign w:val="center"/>
          </w:tcPr>
          <w:p>
            <w:pPr>
              <w:jc w:val="center"/>
            </w:pPr>
          </w:p>
        </w:tc>
      </w:tr>
    </w:tbl>
    <w:p/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90C"/>
    <w:rsid w:val="00001B27"/>
    <w:rsid w:val="00021661"/>
    <w:rsid w:val="000218DE"/>
    <w:rsid w:val="00217163"/>
    <w:rsid w:val="002A1A82"/>
    <w:rsid w:val="0035390C"/>
    <w:rsid w:val="0038096F"/>
    <w:rsid w:val="003D7B70"/>
    <w:rsid w:val="00456796"/>
    <w:rsid w:val="0048248C"/>
    <w:rsid w:val="00742A58"/>
    <w:rsid w:val="00744D89"/>
    <w:rsid w:val="0074520B"/>
    <w:rsid w:val="00833525"/>
    <w:rsid w:val="00906EFD"/>
    <w:rsid w:val="009B01DA"/>
    <w:rsid w:val="00C00515"/>
    <w:rsid w:val="00DE053A"/>
    <w:rsid w:val="00EB30FF"/>
    <w:rsid w:val="02CE15C1"/>
    <w:rsid w:val="08160170"/>
    <w:rsid w:val="108B3BC6"/>
    <w:rsid w:val="1090013B"/>
    <w:rsid w:val="2DC25C2A"/>
    <w:rsid w:val="332E3B90"/>
    <w:rsid w:val="4A195078"/>
    <w:rsid w:val="5CBA1819"/>
    <w:rsid w:val="619D0203"/>
    <w:rsid w:val="62C21E2C"/>
    <w:rsid w:val="6A465F01"/>
    <w:rsid w:val="70675336"/>
    <w:rsid w:val="72C047F9"/>
    <w:rsid w:val="7FCA72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75</Words>
  <Characters>431</Characters>
  <Lines>3</Lines>
  <Paragraphs>1</Paragraphs>
  <TotalTime>14</TotalTime>
  <ScaleCrop>false</ScaleCrop>
  <LinksUpToDate>false</LinksUpToDate>
  <CharactersWithSpaces>505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2022-05-09T07:44:00Z</dcterms:created>
  <dc:creator>微软用户</dc:creator>
  <cp:lastModifiedBy>Administrator</cp:lastModifiedBy>
  <cp:lastPrinted>2022-05-11T06:40:46Z</cp:lastPrinted>
  <dcterms:modified xsi:type="dcterms:W3CDTF">2022-05-11T06:46:05Z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